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3F" w:rsidRPr="00601DBA" w:rsidRDefault="002D3D1E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ШКОЛА ПРИМЕЊЕНИХ УМЕТНОСТИ ШАБАЦ</w:t>
      </w:r>
    </w:p>
    <w:p w:rsidR="00DF253F" w:rsidRPr="001F55F6" w:rsidRDefault="002D3D1E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100111988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2D3D1E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ДОБРОПОЉСКА БР.5</w:t>
      </w:r>
    </w:p>
    <w:p w:rsidR="00DF253F" w:rsidRPr="001F55F6" w:rsidRDefault="002D3D1E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15000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ШАБАЦ</w:t>
      </w:r>
    </w:p>
    <w:p w:rsidR="001F55F6" w:rsidRPr="001F55F6" w:rsidRDefault="002D3D1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2D3D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05.07.2023</w:t>
      </w:r>
    </w:p>
    <w:p w:rsidR="001F55F6" w:rsidRPr="001F55F6" w:rsidRDefault="002D3D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8-828</w:t>
      </w:r>
    </w:p>
    <w:p w:rsidR="001F55F6" w:rsidRPr="00A9707B" w:rsidRDefault="002D3D1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2D3D1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9"/>
    </w:p>
    <w:p w:rsidR="001F55F6" w:rsidRPr="001F55F6" w:rsidRDefault="002D3D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ШКОЛА ПРИМЕЊЕНИХ УМЕТНОСТИ ШАБАЦ</w:t>
      </w:r>
    </w:p>
    <w:p w:rsidR="001F55F6" w:rsidRPr="001F55F6" w:rsidRDefault="002D3D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1/23</w:t>
      </w:r>
    </w:p>
    <w:p w:rsidR="001F55F6" w:rsidRPr="001F55F6" w:rsidRDefault="002D3D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Грађевински радови на реконструкцији тоалета и кречење школе</w:t>
      </w:r>
    </w:p>
    <w:p w:rsidR="001F55F6" w:rsidRPr="001F55F6" w:rsidRDefault="002D3D1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Ф02-0024885</w:t>
      </w:r>
    </w:p>
    <w:p w:rsidR="001F55F6" w:rsidRPr="001F55F6" w:rsidRDefault="002D3D1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Default="002D3D1E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w w:val="100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w w:val="100"/>
          <w:sz w:val="20"/>
          <w:szCs w:val="20"/>
        </w:rPr>
        <w:t>45000000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A11EEE" w:rsidTr="00493F14">
        <w:trPr>
          <w:trHeight w:val="872"/>
        </w:trPr>
        <w:tc>
          <w:tcPr>
            <w:tcW w:w="10205" w:type="dxa"/>
          </w:tcPr>
          <w:p w:rsidR="00246D5A" w:rsidRPr="001F55F6" w:rsidRDefault="002D3D1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– 1 Реконструкција тоалета</w:t>
            </w:r>
          </w:p>
          <w:p w:rsidR="00246D5A" w:rsidRPr="00B84A8C" w:rsidRDefault="002D3D1E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2.184.000,00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2D3D1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11EEE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2D3D1E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ТРИОЛУX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105918063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Браће Недића,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2D3D1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2.095.345,00</w:t>
            </w:r>
          </w:p>
          <w:p w:rsidR="00246D5A" w:rsidRPr="00B84A8C" w:rsidRDefault="002D3D1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2.514.414,00</w:t>
            </w:r>
          </w:p>
          <w:p w:rsidR="00246D5A" w:rsidRPr="00DF253F" w:rsidRDefault="002D3D1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2D3D1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Понуђач је доставио понуду чија је цена у оквиру  висине предвиђене цене предметне набавке. </w:t>
            </w:r>
          </w:p>
        </w:tc>
      </w:tr>
      <w:tr w:rsidR="00A11EEE" w:rsidTr="00493F14">
        <w:trPr>
          <w:trHeight w:val="872"/>
        </w:trPr>
        <w:tc>
          <w:tcPr>
            <w:tcW w:w="10205" w:type="dxa"/>
          </w:tcPr>
          <w:p w:rsidR="00246D5A" w:rsidRPr="001F55F6" w:rsidRDefault="002D3D1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– 2 Молерско фарбраски радови</w:t>
            </w:r>
          </w:p>
          <w:p w:rsidR="00246D5A" w:rsidRPr="00B84A8C" w:rsidRDefault="002D3D1E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1.659.167,00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2D3D1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додељује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групи понуђача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11EEE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2D3D1E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РАПИД - ПРОДУКТ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101905393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Белошевац,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  <w:tr w:rsidR="00A11EEE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2D3D1E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44" w:name="44"/>
                  <w:bookmarkEnd w:id="4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Г.П. ТРЕМ ГРАДЊА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104287675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Зеке Буљубаше, 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" w:name="47"/>
                  <w:bookmarkEnd w:id="4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2D3D1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0" w:name="34"/>
            <w:bookmarkEnd w:id="5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1.477.700,00</w:t>
            </w:r>
          </w:p>
          <w:p w:rsidR="00246D5A" w:rsidRPr="00B84A8C" w:rsidRDefault="002D3D1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1" w:name="35"/>
            <w:bookmarkEnd w:id="5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1.773.240,00</w:t>
            </w:r>
          </w:p>
          <w:p w:rsidR="00246D5A" w:rsidRPr="00DF253F" w:rsidRDefault="002D3D1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2" w:name="36"/>
            <w:bookmarkEnd w:id="52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2D3D1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3" w:name="33"/>
            <w:bookmarkEnd w:id="5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најнижу цену.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11EE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11EE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1EEE">
        <w:trPr>
          <w:trHeight w:val="40"/>
        </w:trPr>
        <w:tc>
          <w:tcPr>
            <w:tcW w:w="15397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11EE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Грађевински радови на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реконструкцији тоалета и кречење школе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1/23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8-746, 19.06.2023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3.843.167,00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45000000-Грађевински радови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 свему према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конкурсној документацији.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Набавка се спроводи по партијама.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Партија 1 - Реконструкција тоалета: 2.184.000,00 динара без ПДВ-а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Партија 2 - Молерско фарбарски радови: 1.659.167,00 динара без ПДВ-а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Ф02-0024885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21.06.2023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05.07.2023 12:00:00</w:t>
                  </w: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11EE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 w:rsidP="00316E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Раденка </w:t>
                  </w:r>
                  <w:r w:rsidR="00316EDF">
                    <w:rPr>
                      <w:color w:val="000000"/>
                      <w:sz w:val="20"/>
                      <w:szCs w:val="20"/>
                      <w:lang w:val="sr-Cyrl-RS"/>
                    </w:rPr>
                    <w:t>Гав</w:t>
                  </w:r>
                  <w:bookmarkStart w:id="54" w:name="_GoBack"/>
                  <w:bookmarkEnd w:id="54"/>
                  <w:r>
                    <w:rPr>
                      <w:color w:val="000000"/>
                      <w:sz w:val="20"/>
                      <w:szCs w:val="20"/>
                    </w:rPr>
                    <w:t>рић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Глигорић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Росић</w:t>
                  </w: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11EE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A11EE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1EE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Молерско фарбраски радови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1.659.167,00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1EE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1 Реконструкција тоалета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2.184.000,00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56"/>
        </w:trPr>
        <w:tc>
          <w:tcPr>
            <w:tcW w:w="15397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1EEE" w:rsidRDefault="002D3D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11EEE" w:rsidRDefault="00A11EE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11EE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11EE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05.07.2023 12:00:00</w:t>
                  </w:r>
                </w:p>
              </w:tc>
            </w:tr>
            <w:tr w:rsidR="00A11EE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05.07.2023 12:02:49</w:t>
                  </w:r>
                </w:p>
              </w:tc>
            </w:tr>
            <w:tr w:rsidR="00A11EE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1EE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1 Реконструкција тоалета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11EE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ШАБАЦ, Браће Недића, 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4.7.2023. 15:08:16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1EE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2 Молерско фарбраски радови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11EE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Г.П. ТРЕМ ГРАДЊА ДОО ВАЉЕВО, Зеке Буљубаше, 8, 14000, Ваљево, Србија;РАПИД - ПРОДУКТ ДОО ВАЉЕВО, Белошевац, бб,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4.7.2023. 13:33:53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ШАБАЦ, Браће Недића, 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178/23-1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4.7.2023. 15:08:16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ЛУX ИНЖЕЊЕРИНГ ДОО, МОКРОЛУШКА 84/26, 11050,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5.7.2023. 10:00:00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62"/>
        </w:trPr>
        <w:tc>
          <w:tcPr>
            <w:tcW w:w="15397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1EEE" w:rsidRDefault="002D3D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11EEE" w:rsidRDefault="00A11EE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11EE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11EE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 поднетих понуда</w:t>
                  </w:r>
                </w:p>
              </w:tc>
            </w:tr>
            <w:tr w:rsidR="00A11EE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11EE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– 1 Реконструкција тоалета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2095345.00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2514414.00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A11EE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2"/>
                          <w:gridCol w:w="1125"/>
                          <w:gridCol w:w="1124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– 2 Молерско фарбраски радови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Г.П. ТРЕМ ГРАДЊА ДОО ВАЉЕВО;РАПИД - ПРОДУКТ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ЛУX ИНЖЕЊЕРИНГ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1842840.00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настанка ДПО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1884720.00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50"/>
        </w:trPr>
        <w:tc>
          <w:tcPr>
            <w:tcW w:w="153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11EE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11EE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11EE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3"/>
                          <w:gridCol w:w="1125"/>
                          <w:gridCol w:w="1124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–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 Реконструкција тоалета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2095345.00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2514414.00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11EE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2"/>
                          <w:gridCol w:w="1125"/>
                          <w:gridCol w:w="1123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– 2 Молерско фарбраски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радови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Г.П. ТРЕМ ГРАДЊА ДОО ВАЉЕВО;РАПИД - ПРОДУКТ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ЛУX ИНЖЕЊЕРИНГ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1842840.00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од дана настанка ДПО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1884720.00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48"/>
        </w:trPr>
        <w:tc>
          <w:tcPr>
            <w:tcW w:w="153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11EE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Стручна оцена</w:t>
                  </w:r>
                </w:p>
              </w:tc>
            </w:tr>
            <w:tr w:rsidR="00A11EEE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1EE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1 Реконструкција тоалета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2.095.345,00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2.514.414,00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1EE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2 Молерско фарбраски радови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1.570.600,00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1.884.720,00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Г.П. ТРЕМ ГРАДЊА ДОО ВАЉЕВО;РАПИД - ПРОДУКТ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1.477.700,00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1.773.240,00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ЛУX ИНЖЕЊЕРИНГ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1.535.700,00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1.842.840,00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14"/>
        </w:trPr>
        <w:tc>
          <w:tcPr>
            <w:tcW w:w="153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11EEE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1EE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1 Реконструкција тоалета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1EE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1EE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2.095.345,00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је доставио понуду чија је цена у оквиру  висине предвиђене цене предметне набавке. 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1EEE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1EE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– 2 Молерско фарбраски радови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1EE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1EE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Г.П. ТРЕМ ГРАДЊА ДОО ВАЉЕВО;РАПИД - ПРОДУКТ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1.477.700,00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ЛУX ИНЖЕЊЕРИНГ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1.535.700,00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1.570.600,00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најнижу цену.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rPr>
          <w:trHeight w:val="514"/>
        </w:trPr>
        <w:tc>
          <w:tcPr>
            <w:tcW w:w="15392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1EE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11EE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EEE" w:rsidRDefault="002D3D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 w:rsidR="00A11EEE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A11EEE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– 2 Молерско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фарбраски радови</w:t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1EEE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1"/>
                          <w:gridCol w:w="3839"/>
                          <w:gridCol w:w="3419"/>
                        </w:tblGrid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РАПИД-ПРОДУКТ ДОО ВАЉЕВО -  ГП ТРЕМ-ГРАДЊА ДОО 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РАПИД - ПРОДУКТ ДОО ВАЉЕВО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сви радови предвиђени Предмером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конкурсном документацијом</w:t>
                              </w:r>
                            </w:p>
                          </w:tc>
                        </w:tr>
                        <w:tr w:rsidR="00A11EE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A11EE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Г.П. ТРЕМ ГРАДЊА ДОО ВАЉЕВО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1EEE" w:rsidRDefault="002D3D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Одговрни извођач радова дипл.грађ.инг. Бранислав Ковачевић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са лиценцом 411 важећа потврда ИКС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11EEE" w:rsidRDefault="00A11EE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11EEE" w:rsidRDefault="00A11EE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11EEE" w:rsidRDefault="00A11EE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11EEE" w:rsidRDefault="00A11EE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11E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D3D1E" w:rsidP="008C5725">
      <w:bookmarkStart w:id="55" w:name="2_0"/>
      <w:bookmarkStart w:id="56" w:name="_Hlk32839505_0"/>
      <w:bookmarkEnd w:id="55"/>
      <w:r w:rsidRPr="00F61EC9">
        <w:rPr>
          <w:rFonts w:ascii="Calibri" w:eastAsia="Calibri" w:hAnsi="Calibri" w:cs="Calibri"/>
          <w:w w:val="100"/>
        </w:rPr>
        <w:lastRenderedPageBreak/>
        <w:t xml:space="preserve">Комисија у поступку јавне набавке утврђује да су испуњени </w:t>
      </w:r>
      <w:r w:rsidRPr="00F61EC9">
        <w:rPr>
          <w:rFonts w:ascii="Calibri" w:eastAsia="Calibri" w:hAnsi="Calibri" w:cs="Calibri"/>
          <w:w w:val="100"/>
        </w:rPr>
        <w:t>критеријуми и услови за избор понуђача, и предлаже одговорном лицу</w:t>
      </w:r>
    </w:p>
    <w:p w:rsidR="00A11EEE" w:rsidRPr="00F61EC9" w:rsidRDefault="002D3D1E" w:rsidP="008C5725">
      <w:pPr>
        <w:rPr>
          <w:rFonts w:ascii="Calibri" w:eastAsia="Calibri" w:hAnsi="Calibri" w:cs="Calibri"/>
          <w:w w:val="100"/>
        </w:rPr>
      </w:pPr>
      <w:r w:rsidRPr="00F61EC9">
        <w:rPr>
          <w:rFonts w:ascii="Calibri" w:eastAsia="Calibri" w:hAnsi="Calibri" w:cs="Calibri"/>
          <w:w w:val="100"/>
        </w:rPr>
        <w:t>наручиоца да поступи у складу са чланом 146. став 1. Закона о јавним набавкама („Службени гласник РС“ бр. 91/2019) и да</w:t>
      </w:r>
    </w:p>
    <w:p w:rsidR="00A11EEE" w:rsidRPr="00F61EC9" w:rsidRDefault="002D3D1E" w:rsidP="008C5725">
      <w:pPr>
        <w:rPr>
          <w:rFonts w:ascii="Calibri" w:eastAsia="Calibri" w:hAnsi="Calibri" w:cs="Calibri"/>
          <w:w w:val="100"/>
        </w:rPr>
      </w:pPr>
      <w:r w:rsidRPr="00F61EC9">
        <w:rPr>
          <w:rFonts w:ascii="Calibri" w:eastAsia="Calibri" w:hAnsi="Calibri" w:cs="Calibri"/>
          <w:w w:val="100"/>
        </w:rPr>
        <w:t>изабраним понуђачима додели уговоре.</w:t>
      </w:r>
    </w:p>
    <w:p w:rsidR="001F55F6" w:rsidRPr="00F61EC9" w:rsidRDefault="002D3D1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2D3D1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57" w:name="1_0"/>
      <w:bookmarkEnd w:id="56"/>
      <w:bookmarkEnd w:id="5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1E" w:rsidRDefault="002D3D1E">
      <w:pPr>
        <w:spacing w:before="0" w:after="0"/>
      </w:pPr>
      <w:r>
        <w:separator/>
      </w:r>
    </w:p>
  </w:endnote>
  <w:endnote w:type="continuationSeparator" w:id="0">
    <w:p w:rsidR="002D3D1E" w:rsidRDefault="002D3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1E" w:rsidRDefault="002D3D1E">
      <w:pPr>
        <w:spacing w:before="0" w:after="0"/>
      </w:pPr>
      <w:r>
        <w:separator/>
      </w:r>
    </w:p>
  </w:footnote>
  <w:footnote w:type="continuationSeparator" w:id="0">
    <w:p w:rsidR="002D3D1E" w:rsidRDefault="002D3D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EE" w:rsidRDefault="00A11E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D3D1E"/>
    <w:rsid w:val="002E6AB7"/>
    <w:rsid w:val="00316EDF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11EEE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ADE4-C5FA-4EC9-AF66-ED18727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2</cp:revision>
  <dcterms:created xsi:type="dcterms:W3CDTF">2023-07-05T13:06:00Z</dcterms:created>
  <dcterms:modified xsi:type="dcterms:W3CDTF">2023-07-05T13:06:00Z</dcterms:modified>
</cp:coreProperties>
</file>